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B8" w:rsidRDefault="00091E6A">
      <w:pPr>
        <w:pStyle w:val="Titolo1"/>
        <w:jc w:val="center"/>
        <w:rPr>
          <w:b w:val="0"/>
          <w:i/>
          <w:smallCaps w:val="0"/>
          <w:sz w:val="15"/>
          <w:szCs w:val="15"/>
          <w:u w:val="single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b w:val="0"/>
          <w:i/>
          <w:smallCaps w:val="0"/>
          <w:sz w:val="15"/>
          <w:szCs w:val="15"/>
          <w:u w:val="single"/>
        </w:rPr>
        <w:t>su carta intestata dell’operatore economico partecipante</w:t>
      </w:r>
    </w:p>
    <w:p w:rsidR="00DF42B8" w:rsidRDefault="00DF42B8">
      <w:pPr>
        <w:pStyle w:val="Titolo1"/>
        <w:spacing w:before="0" w:after="0"/>
        <w:jc w:val="center"/>
        <w:rPr>
          <w:smallCaps w:val="0"/>
          <w:sz w:val="15"/>
          <w:szCs w:val="15"/>
        </w:rPr>
      </w:pPr>
    </w:p>
    <w:p w:rsidR="00DF42B8" w:rsidRDefault="00091E6A">
      <w:pPr>
        <w:pStyle w:val="Titolo1"/>
        <w:spacing w:before="0" w:after="0"/>
        <w:jc w:val="center"/>
        <w:rPr>
          <w:i/>
          <w:smallCaps w:val="0"/>
          <w:sz w:val="28"/>
        </w:rPr>
      </w:pPr>
      <w:r>
        <w:rPr>
          <w:i/>
          <w:smallCaps w:val="0"/>
          <w:sz w:val="28"/>
        </w:rPr>
        <w:t>FAC – SIMILE DOMANDA DI AMMISSIONE</w:t>
      </w:r>
    </w:p>
    <w:p w:rsidR="00DF42B8" w:rsidRDefault="00DF42B8">
      <w:pPr>
        <w:pStyle w:val="Titolo1"/>
        <w:spacing w:before="0" w:after="0"/>
        <w:jc w:val="both"/>
        <w:rPr>
          <w:i/>
          <w:smallCaps w:val="0"/>
          <w:sz w:val="10"/>
          <w:szCs w:val="10"/>
        </w:rPr>
      </w:pPr>
    </w:p>
    <w:p w:rsidR="00DF42B8" w:rsidRDefault="00091E6A">
      <w:pPr>
        <w:pStyle w:val="Titolo1"/>
        <w:spacing w:before="0" w:after="0"/>
        <w:jc w:val="both"/>
        <w:rPr>
          <w:i/>
          <w:smallCaps w:val="0"/>
          <w:sz w:val="22"/>
          <w:szCs w:val="22"/>
        </w:rPr>
      </w:pPr>
      <w:r>
        <w:rPr>
          <w:i/>
          <w:smallCaps w:val="0"/>
          <w:sz w:val="22"/>
          <w:szCs w:val="22"/>
        </w:rPr>
        <w:t xml:space="preserve">OGGETTO: domanda di ammissione inerente alla procedura di selezione dell'organismo di </w:t>
      </w:r>
      <w:r>
        <w:rPr>
          <w:i/>
          <w:smallCaps w:val="0"/>
          <w:sz w:val="22"/>
          <w:szCs w:val="22"/>
        </w:rPr>
        <w:t>esecuzione del programma di informazione e promozione dei prodotti agricoli nel mercato dei paesi terzi: Italia, Francia, Germania e Svezia</w:t>
      </w:r>
    </w:p>
    <w:p w:rsidR="00DF42B8" w:rsidRDefault="00091E6A">
      <w:pPr>
        <w:jc w:val="both"/>
      </w:pPr>
      <w:r>
        <w:t>Il/La sottoscritto/a ________________________________________ Nato/a ____________________________, il ______________</w:t>
      </w:r>
      <w:r>
        <w:t xml:space="preserve">________, residente un Via/Piazza _______________________________, nel Comune di _______________________ Cap._________ - Provincia (____), </w:t>
      </w:r>
      <w:r>
        <w:tab/>
        <w:t>Stato __________, in qualità di legale rappresentante dell’operatore economico______________________________________</w:t>
      </w:r>
      <w:r>
        <w:t>_______, con</w:t>
      </w:r>
      <w:r>
        <w:tab/>
        <w:t>sede legale in _____________________ via/Piazza ___________________________</w:t>
      </w:r>
      <w:r>
        <w:tab/>
        <w:t xml:space="preserve">,nel Comune di ________________________ Cap_____________, Provincia (______), Stato _____________, Partita I.V.A. n._____________________. PEC__________________, Mail </w:t>
      </w:r>
      <w:r>
        <w:t>________________, Telefono _________________</w:t>
      </w:r>
    </w:p>
    <w:p w:rsidR="00DF42B8" w:rsidRDefault="00091E6A">
      <w:pPr>
        <w:pStyle w:val="Titolo1"/>
        <w:spacing w:before="0" w:after="0"/>
        <w:jc w:val="center"/>
        <w:rPr>
          <w:b w:val="0"/>
          <w:i/>
          <w:smallCaps w:val="0"/>
          <w:sz w:val="16"/>
          <w:szCs w:val="16"/>
        </w:rPr>
      </w:pPr>
      <w:r>
        <w:rPr>
          <w:b w:val="0"/>
          <w:i/>
          <w:smallCaps w:val="0"/>
          <w:sz w:val="16"/>
          <w:szCs w:val="16"/>
        </w:rPr>
        <w:t>(in caso di raggruppamento temporaneo non ancora costituito indicare tutti gli operatori economici componenti, specificando chi svolgerà il ruolo di capofila/mandatario e le parti del servizio attribuite a ciasc</w:t>
      </w:r>
      <w:r>
        <w:rPr>
          <w:b w:val="0"/>
          <w:i/>
          <w:smallCaps w:val="0"/>
          <w:sz w:val="16"/>
          <w:szCs w:val="16"/>
        </w:rPr>
        <w:t>uno)</w:t>
      </w:r>
    </w:p>
    <w:p w:rsidR="00DF42B8" w:rsidRDefault="00091E6A">
      <w:pPr>
        <w:pStyle w:val="Titolo1"/>
        <w:spacing w:before="240"/>
        <w:jc w:val="center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CHIEDE/CHIEDONO DI PARTECIPARE</w:t>
      </w:r>
    </w:p>
    <w:p w:rsidR="00DF42B8" w:rsidRDefault="00091E6A">
      <w:pPr>
        <w:rPr>
          <w:b/>
          <w:smallCaps/>
        </w:rPr>
      </w:pPr>
      <w:r>
        <w:t>alla procedura indicata in oggetto e a tal fine presentano:</w:t>
      </w:r>
    </w:p>
    <w:p w:rsidR="00DF42B8" w:rsidRDefault="00091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le dichiarazioni richieste secondo il modello di cui all’Allegato A al capitolato, compilato e firmato dal legale rappresentante del/degli operatore/i economico</w:t>
      </w:r>
      <w:r>
        <w:rPr>
          <w:color w:val="000000"/>
          <w:szCs w:val="24"/>
        </w:rPr>
        <w:t>/i partecipate/i;</w:t>
      </w:r>
    </w:p>
    <w:p w:rsidR="00DF42B8" w:rsidRDefault="00091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il documento di identità del/dei sottoscrittore/i;</w:t>
      </w:r>
    </w:p>
    <w:p w:rsidR="00DF42B8" w:rsidRDefault="00091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la dichiarazione dell’Istituto Bancario di possesso dei mezzi finanziari necessari per garantire l’esecuzione delle azioni previste dal Programma (idonee referenze bancarie);</w:t>
      </w:r>
    </w:p>
    <w:p w:rsidR="00DF42B8" w:rsidRDefault="00091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la visura CC</w:t>
      </w:r>
      <w:r>
        <w:rPr>
          <w:color w:val="000000"/>
          <w:szCs w:val="24"/>
        </w:rPr>
        <w:t>IAA oppure iscrizione in un registro commerciale tenuto nello Stato membro in cui l’operatore economico ha sede;</w:t>
      </w:r>
    </w:p>
    <w:p w:rsidR="00DF42B8" w:rsidRDefault="00091E6A">
      <w:pPr>
        <w:spacing w:before="0" w:after="0"/>
      </w:pPr>
      <w:r>
        <w:t xml:space="preserve">La/le persona/e sottoscrittrice/i dichiara/no di accettare che tutte le comunicazioni da parte del </w:t>
      </w:r>
      <w:r w:rsidRPr="00091E6A">
        <w:rPr>
          <w:b/>
          <w:color w:val="000000"/>
        </w:rPr>
        <w:t xml:space="preserve">CONSORZIO </w:t>
      </w:r>
      <w:r w:rsidR="003C585C" w:rsidRPr="00091E6A">
        <w:rPr>
          <w:b/>
          <w:color w:val="000000"/>
        </w:rPr>
        <w:t>VINO NOBILE MONTEPULCIANO</w:t>
      </w:r>
      <w:r w:rsidRPr="00091E6A">
        <w:t>, inerent</w:t>
      </w:r>
      <w:r w:rsidRPr="00091E6A">
        <w:t>i alla procedura indicata in oggetto</w:t>
      </w:r>
      <w:r>
        <w:t xml:space="preserve"> avvengano a mezzo PEC all’indirizzo indicato.</w:t>
      </w:r>
    </w:p>
    <w:p w:rsidR="00DF42B8" w:rsidRDefault="00091E6A">
      <w:r>
        <w:t>_____________, lì__________________</w:t>
      </w:r>
    </w:p>
    <w:p w:rsidR="00DF42B8" w:rsidRDefault="00091E6A">
      <w:r>
        <w:t xml:space="preserve">Denominazione Operatore economico 1 </w:t>
      </w:r>
      <w:r>
        <w:tab/>
      </w:r>
      <w:r>
        <w:tab/>
      </w:r>
      <w:r>
        <w:tab/>
        <w:t xml:space="preserve">Nome e Cognome della persona sottoscrittrice      </w:t>
      </w:r>
      <w:r>
        <w:rPr>
          <w:i/>
          <w:sz w:val="16"/>
          <w:szCs w:val="16"/>
        </w:rPr>
        <w:t>(capofila/mandatario)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(firma leggibile)</w:t>
      </w:r>
    </w:p>
    <w:p w:rsidR="00DF42B8" w:rsidRDefault="00DF42B8">
      <w:pPr>
        <w:rPr>
          <w:sz w:val="6"/>
          <w:szCs w:val="6"/>
        </w:rPr>
      </w:pPr>
    </w:p>
    <w:p w:rsidR="00DF42B8" w:rsidRDefault="00091E6A">
      <w:r>
        <w:t xml:space="preserve">______________________________ </w:t>
      </w:r>
      <w:r>
        <w:tab/>
      </w:r>
      <w:r>
        <w:tab/>
      </w:r>
      <w:r>
        <w:tab/>
      </w:r>
      <w:r>
        <w:tab/>
        <w:t xml:space="preserve">______________________________ </w:t>
      </w:r>
    </w:p>
    <w:p w:rsidR="00DF42B8" w:rsidRDefault="00091E6A">
      <w:r>
        <w:t xml:space="preserve">Denominazione Operatore economico 2 </w:t>
      </w:r>
      <w:r>
        <w:tab/>
      </w:r>
      <w:r>
        <w:tab/>
      </w:r>
      <w:r>
        <w:tab/>
        <w:t>Nome e Cognome della persona sottoscrittrice</w:t>
      </w:r>
    </w:p>
    <w:p w:rsidR="00DF42B8" w:rsidRDefault="00091E6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(capofila/mandatario)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(firma leggibile)</w:t>
      </w:r>
    </w:p>
    <w:p w:rsidR="00DF42B8" w:rsidRDefault="00091E6A">
      <w:r>
        <w:t>____________________</w:t>
      </w:r>
      <w:r>
        <w:t xml:space="preserve">__________ </w:t>
      </w:r>
      <w:r>
        <w:tab/>
      </w:r>
      <w:r>
        <w:tab/>
      </w:r>
      <w:r>
        <w:tab/>
      </w:r>
      <w:r>
        <w:tab/>
        <w:t>______________________________</w:t>
      </w:r>
    </w:p>
    <w:p w:rsidR="00DF42B8" w:rsidRDefault="00091E6A">
      <w:pPr>
        <w:pStyle w:val="Titolo1"/>
        <w:spacing w:before="0" w:after="0"/>
        <w:jc w:val="center"/>
        <w:rPr>
          <w:b w:val="0"/>
          <w:i/>
          <w:smallCaps w:val="0"/>
          <w:sz w:val="16"/>
          <w:szCs w:val="16"/>
        </w:rPr>
      </w:pPr>
      <w:r>
        <w:rPr>
          <w:b w:val="0"/>
          <w:i/>
          <w:smallCaps w:val="0"/>
          <w:sz w:val="16"/>
          <w:szCs w:val="16"/>
        </w:rPr>
        <w:t>(N.B. in caso di raggruppamento temporaneo non ancora costituito tutti i componenti devono sottoscrivere la domanda)</w:t>
      </w:r>
    </w:p>
    <w:p w:rsidR="00DF42B8" w:rsidRDefault="00DF42B8">
      <w:pPr>
        <w:pStyle w:val="Titolo1"/>
        <w:spacing w:before="120"/>
        <w:jc w:val="both"/>
        <w:rPr>
          <w:smallCaps w:val="0"/>
          <w:sz w:val="22"/>
          <w:szCs w:val="22"/>
        </w:rPr>
        <w:sectPr w:rsidR="00DF42B8" w:rsidSect="00324885">
          <w:pgSz w:w="12240" w:h="15840"/>
          <w:pgMar w:top="1340" w:right="820" w:bottom="600" w:left="1020" w:header="720" w:footer="720" w:gutter="0"/>
          <w:pgNumType w:start="1"/>
          <w:cols w:space="720"/>
        </w:sectPr>
      </w:pPr>
    </w:p>
    <w:p w:rsidR="00DF42B8" w:rsidRDefault="00091E6A">
      <w:pPr>
        <w:pStyle w:val="Titolo1"/>
        <w:spacing w:before="0" w:after="0"/>
        <w:jc w:val="center"/>
        <w:rPr>
          <w:smallCaps w:val="0"/>
          <w:sz w:val="32"/>
          <w:szCs w:val="32"/>
        </w:rPr>
      </w:pPr>
      <w:r>
        <w:rPr>
          <w:smallCaps w:val="0"/>
          <w:sz w:val="32"/>
          <w:szCs w:val="32"/>
        </w:rPr>
        <w:lastRenderedPageBreak/>
        <w:t>ALLEGATO A</w:t>
      </w:r>
    </w:p>
    <w:p w:rsidR="00DF42B8" w:rsidRDefault="00091E6A">
      <w:pPr>
        <w:pStyle w:val="Titolo1"/>
        <w:spacing w:before="120"/>
        <w:jc w:val="center"/>
        <w:rPr>
          <w:sz w:val="28"/>
        </w:rPr>
      </w:pPr>
      <w:r>
        <w:rPr>
          <w:sz w:val="28"/>
        </w:rPr>
        <w:t>Informazioni sulla procedura di appalto e sul committente</w:t>
      </w:r>
    </w:p>
    <w:tbl>
      <w:tblPr>
        <w:tblStyle w:val="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56"/>
        <w:gridCol w:w="5056"/>
      </w:tblGrid>
      <w:tr w:rsidR="00DF42B8">
        <w:tc>
          <w:tcPr>
            <w:tcW w:w="5056" w:type="dxa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Info</w:t>
            </w:r>
            <w:r>
              <w:rPr>
                <w:b/>
                <w:sz w:val="22"/>
              </w:rPr>
              <w:t>rmazioni sulla pubblicazione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4"/>
              </w:rPr>
            </w:pPr>
          </w:p>
          <w:p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</w:rPr>
            </w:pPr>
          </w:p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[ ] [ ][ ][ ]/S [ ][ ][ ]-[ ][ ][ ][ ][ ][ ]</w:t>
            </w:r>
          </w:p>
          <w:p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Cs w:val="24"/>
              </w:rPr>
            </w:pPr>
          </w:p>
        </w:tc>
      </w:tr>
      <w:tr w:rsidR="00DF42B8">
        <w:tc>
          <w:tcPr>
            <w:tcW w:w="5056" w:type="dxa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b/>
                <w:sz w:val="22"/>
              </w:rPr>
            </w:pPr>
            <w:r>
              <w:rPr>
                <w:b/>
                <w:sz w:val="22"/>
              </w:rPr>
              <w:t>Identità del committente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>
              <w:rPr>
                <w:sz w:val="22"/>
              </w:rPr>
              <w:t xml:space="preserve">Denominazione ufficiale: 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>
              <w:rPr>
                <w:sz w:val="22"/>
              </w:rPr>
              <w:t>Paese:</w:t>
            </w:r>
          </w:p>
        </w:tc>
        <w:tc>
          <w:tcPr>
            <w:tcW w:w="5056" w:type="dxa"/>
          </w:tcPr>
          <w:p w:rsidR="00DF42B8" w:rsidRPr="00091E6A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</w:p>
          <w:p w:rsidR="00DF42B8" w:rsidRPr="00091E6A" w:rsidRDefault="003C585C">
            <w:pPr>
              <w:spacing w:before="0" w:after="0"/>
              <w:rPr>
                <w:b/>
                <w:sz w:val="22"/>
              </w:rPr>
            </w:pPr>
            <w:r w:rsidRPr="00091E6A">
              <w:rPr>
                <w:b/>
                <w:color w:val="000000"/>
              </w:rPr>
              <w:t>CONSORZIO VINO NOBILE MONTEPULCIANO</w:t>
            </w:r>
          </w:p>
        </w:tc>
      </w:tr>
      <w:tr w:rsidR="00DF42B8">
        <w:tc>
          <w:tcPr>
            <w:tcW w:w="5056" w:type="dxa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>
              <w:rPr>
                <w:b/>
                <w:sz w:val="22"/>
              </w:rPr>
              <w:t>Informazioni sulla</w:t>
            </w:r>
            <w:r>
              <w:rPr>
                <w:b/>
                <w:sz w:val="22"/>
              </w:rPr>
              <w:t xml:space="preserve"> procedura di appalto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>
              <w:rPr>
                <w:sz w:val="22"/>
              </w:rPr>
              <w:t>Titolo:</w:t>
            </w:r>
          </w:p>
          <w:p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b/>
                <w:sz w:val="22"/>
              </w:rPr>
            </w:pPr>
            <w:r>
              <w:rPr>
                <w:sz w:val="22"/>
              </w:rPr>
              <w:t>Descrizione breve:</w:t>
            </w:r>
          </w:p>
        </w:tc>
        <w:tc>
          <w:tcPr>
            <w:tcW w:w="5056" w:type="dxa"/>
          </w:tcPr>
          <w:p w:rsidR="00DF42B8" w:rsidRPr="00091E6A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</w:rPr>
            </w:pPr>
            <w:r w:rsidRPr="00091E6A">
              <w:rPr>
                <w:color w:val="000000"/>
                <w:sz w:val="22"/>
              </w:rPr>
              <w:t xml:space="preserve">Bando di selezione procedura competitiva aperta per la selezione di un organismo incaricato dell'esecuzione del Programma denominato </w:t>
            </w:r>
            <w:r w:rsidR="003C585C" w:rsidRPr="00091E6A">
              <w:rPr>
                <w:sz w:val="26"/>
                <w:szCs w:val="26"/>
              </w:rPr>
              <w:t>SAVOR QUALITY FROM EUROPE (</w:t>
            </w:r>
            <w:r w:rsidR="003C585C" w:rsidRPr="00091E6A">
              <w:rPr>
                <w:color w:val="000000"/>
                <w:sz w:val="22"/>
              </w:rPr>
              <w:t>acronimo</w:t>
            </w:r>
            <w:r w:rsidR="003C585C" w:rsidRPr="00091E6A">
              <w:rPr>
                <w:sz w:val="26"/>
                <w:szCs w:val="26"/>
              </w:rPr>
              <w:t xml:space="preserve"> “SQE”</w:t>
            </w:r>
            <w:r w:rsidRPr="00091E6A">
              <w:rPr>
                <w:color w:val="000000"/>
                <w:sz w:val="22"/>
              </w:rPr>
              <w:t>).</w:t>
            </w:r>
          </w:p>
          <w:p w:rsidR="00DF42B8" w:rsidRPr="00091E6A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</w:rPr>
            </w:pPr>
          </w:p>
          <w:p w:rsidR="00DF42B8" w:rsidRPr="00091E6A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13"/>
                <w:szCs w:val="13"/>
              </w:rPr>
            </w:pPr>
            <w:r w:rsidRPr="00091E6A">
              <w:rPr>
                <w:color w:val="000000"/>
                <w:sz w:val="22"/>
              </w:rPr>
              <w:t xml:space="preserve">Esecuzione del Programma triennale denominato </w:t>
            </w:r>
            <w:r w:rsidR="003C585C" w:rsidRPr="00091E6A">
              <w:rPr>
                <w:sz w:val="26"/>
                <w:szCs w:val="26"/>
              </w:rPr>
              <w:t>SAVOR QUALITY FROM EUROPE (</w:t>
            </w:r>
            <w:r w:rsidR="003C585C" w:rsidRPr="00091E6A">
              <w:rPr>
                <w:color w:val="000000"/>
                <w:sz w:val="22"/>
              </w:rPr>
              <w:t>acronimo</w:t>
            </w:r>
            <w:r w:rsidR="003C585C" w:rsidRPr="00091E6A">
              <w:rPr>
                <w:sz w:val="26"/>
                <w:szCs w:val="26"/>
              </w:rPr>
              <w:t xml:space="preserve"> “SQE”</w:t>
            </w:r>
            <w:r w:rsidR="003C585C" w:rsidRPr="00091E6A">
              <w:rPr>
                <w:color w:val="000000"/>
                <w:sz w:val="22"/>
              </w:rPr>
              <w:t>)</w:t>
            </w:r>
            <w:r w:rsidRPr="00091E6A">
              <w:rPr>
                <w:color w:val="000000"/>
                <w:sz w:val="22"/>
              </w:rPr>
              <w:t xml:space="preserve"> in </w:t>
            </w:r>
            <w:r w:rsidR="003C585C" w:rsidRPr="00091E6A">
              <w:rPr>
                <w:b/>
                <w:i/>
                <w:sz w:val="22"/>
              </w:rPr>
              <w:t>Canada e USA</w:t>
            </w:r>
            <w:r w:rsidRPr="00091E6A">
              <w:rPr>
                <w:color w:val="000000"/>
                <w:sz w:val="22"/>
              </w:rPr>
              <w:t>.</w:t>
            </w:r>
          </w:p>
        </w:tc>
      </w:tr>
    </w:tbl>
    <w:p w:rsidR="00DF42B8" w:rsidRDefault="00DF42B8">
      <w:pPr>
        <w:pStyle w:val="Titolo1"/>
        <w:spacing w:before="120"/>
        <w:jc w:val="center"/>
        <w:rPr>
          <w:sz w:val="28"/>
        </w:rPr>
      </w:pPr>
    </w:p>
    <w:p w:rsidR="00DF42B8" w:rsidRDefault="00091E6A">
      <w:pPr>
        <w:pStyle w:val="Titolo1"/>
        <w:spacing w:before="120"/>
        <w:jc w:val="center"/>
        <w:rPr>
          <w:b w:val="0"/>
          <w:sz w:val="28"/>
        </w:rPr>
      </w:pPr>
      <w:r>
        <w:rPr>
          <w:sz w:val="28"/>
        </w:rPr>
        <w:t>Informazioni sull'operatore economico</w:t>
      </w:r>
    </w:p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smallCaps/>
          <w:sz w:val="22"/>
        </w:rPr>
        <w:t>A: INFORMAZIONI SULL'OPERATORE ECONOMICO</w:t>
      </w:r>
    </w:p>
    <w:tbl>
      <w:tblPr>
        <w:tblStyle w:val="a0"/>
        <w:tblW w:w="10207" w:type="dxa"/>
        <w:tblInd w:w="-49" w:type="dxa"/>
        <w:tblLayout w:type="fixed"/>
        <w:tblLook w:val="0000"/>
      </w:tblPr>
      <w:tblGrid>
        <w:gridCol w:w="5139"/>
        <w:gridCol w:w="5068"/>
      </w:tblGrid>
      <w:tr w:rsidR="00DF42B8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Partita IVA, se applicabile: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 xml:space="preserve">Se non è applicabile un numero </w:t>
            </w:r>
            <w:r>
              <w:rPr>
                <w:sz w:val="22"/>
              </w:rPr>
              <w:t>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Persone di contatto: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Telefono: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PEC o e-mail: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Indirizzo Internet o sito web) (</w:t>
            </w:r>
            <w:r>
              <w:rPr>
                <w:i/>
                <w:color w:val="000000"/>
                <w:sz w:val="22"/>
              </w:rPr>
              <w:t>ove esistente</w:t>
            </w:r>
            <w:r>
              <w:rPr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Dimensione di impresa (ai sensi </w:t>
            </w:r>
            <w:r>
              <w:rPr>
                <w:color w:val="000000"/>
                <w:sz w:val="22"/>
              </w:rPr>
              <w:t>dell’Allegato I al Regolamento UE n. 651/2014 della Commissione europea del 17/06/2014):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>🗆</w:t>
            </w:r>
            <w:r>
              <w:rPr>
                <w:sz w:val="22"/>
              </w:rPr>
              <w:t xml:space="preserve"> Micro impresa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>🗆</w:t>
            </w:r>
            <w:r>
              <w:rPr>
                <w:sz w:val="22"/>
              </w:rPr>
              <w:t xml:space="preserve"> Piccola impresa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>🗆</w:t>
            </w:r>
            <w:r>
              <w:rPr>
                <w:sz w:val="22"/>
              </w:rPr>
              <w:t xml:space="preserve"> Media impresa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>🗆</w:t>
            </w:r>
            <w:r>
              <w:rPr>
                <w:sz w:val="22"/>
              </w:rPr>
              <w:t xml:space="preserve"> Grande impresa</w:t>
            </w:r>
          </w:p>
        </w:tc>
      </w:tr>
    </w:tbl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  <w:r>
        <w:rPr>
          <w:smallCaps/>
          <w:sz w:val="22"/>
        </w:rPr>
        <w:t>B: INFORMAZIONI SUI RAPPRESENTANTI DELL'OPERATORE ECONOMICO</w:t>
      </w:r>
    </w:p>
    <w:tbl>
      <w:tblPr>
        <w:tblStyle w:val="a1"/>
        <w:tblW w:w="10178" w:type="dxa"/>
        <w:tblInd w:w="-20" w:type="dxa"/>
        <w:tblLayout w:type="fixed"/>
        <w:tblLook w:val="0000"/>
      </w:tblPr>
      <w:tblGrid>
        <w:gridCol w:w="5105"/>
        <w:gridCol w:w="5073"/>
      </w:tblGrid>
      <w:tr w:rsidR="00DF42B8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 xml:space="preserve">Nome completo; </w:t>
            </w:r>
          </w:p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 xml:space="preserve">data e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</w:tc>
      </w:tr>
    </w:tbl>
    <w:p w:rsidR="00DF42B8" w:rsidRDefault="00091E6A">
      <w:pPr>
        <w:keepNext/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Motivi di </w:t>
      </w:r>
      <w:r>
        <w:rPr>
          <w:b/>
          <w:smallCaps/>
          <w:color w:val="000000"/>
          <w:sz w:val="28"/>
          <w:szCs w:val="28"/>
        </w:rPr>
        <w:t>esclusione</w:t>
      </w:r>
    </w:p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</w:rPr>
      </w:pPr>
      <w:r>
        <w:rPr>
          <w:smallCaps/>
          <w:color w:val="000000"/>
          <w:sz w:val="22"/>
        </w:rPr>
        <w:t>A: MOTIVI LEGATI A CONDANNE PENALI</w:t>
      </w:r>
    </w:p>
    <w:tbl>
      <w:tblPr>
        <w:tblStyle w:val="a2"/>
        <w:tblW w:w="10178" w:type="dxa"/>
        <w:tblInd w:w="-20" w:type="dxa"/>
        <w:tblLayout w:type="fixed"/>
        <w:tblLook w:val="0000"/>
      </w:tblPr>
      <w:tblGrid>
        <w:gridCol w:w="5117"/>
        <w:gridCol w:w="5061"/>
      </w:tblGrid>
      <w:tr w:rsidR="00DF42B8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spacing w:after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Motivi legati a condanne penali ai sensi dell'articolo 57, paragrafo 1, della direttiva 2014/24/UE</w:t>
            </w:r>
          </w:p>
        </w:tc>
      </w:tr>
      <w:tr w:rsidR="00DF42B8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condannato con sentenza definitiva, pronunciata non più di c</w:t>
            </w:r>
            <w:r>
              <w:rPr>
                <w:color w:val="000000"/>
                <w:sz w:val="22"/>
              </w:rPr>
              <w:t>inque anni fa o in seguito alla quale sia ancora applicabile un periodo di esclusione stabilito direttamente nella sentenza per i seguenti reati?</w:t>
            </w:r>
          </w:p>
          <w:p w:rsidR="00DF42B8" w:rsidRDefault="00091E6A">
            <w:pPr>
              <w:spacing w:after="240"/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a) partecipazione ad un'organizzazione criminale</w:t>
            </w:r>
            <w:r>
              <w:rPr>
                <w:color w:val="000000"/>
                <w:sz w:val="22"/>
                <w:vertAlign w:val="superscript"/>
              </w:rPr>
              <w:footnoteReference w:id="1"/>
            </w:r>
          </w:p>
          <w:p w:rsidR="00DF42B8" w:rsidRDefault="00091E6A">
            <w:pP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b) corruzione</w:t>
            </w:r>
            <w:r>
              <w:rPr>
                <w:color w:val="000000"/>
                <w:sz w:val="22"/>
                <w:vertAlign w:val="superscript"/>
              </w:rPr>
              <w:footnoteReference w:id="2"/>
            </w:r>
          </w:p>
          <w:p w:rsidR="00DF42B8" w:rsidRDefault="00091E6A">
            <w:pP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frode</w:t>
            </w:r>
            <w:r>
              <w:rPr>
                <w:color w:val="000000"/>
                <w:sz w:val="22"/>
                <w:vertAlign w:val="superscript"/>
              </w:rPr>
              <w:footnoteReference w:id="3"/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d) reati terroristici o reati conne</w:t>
            </w:r>
            <w:r>
              <w:rPr>
                <w:color w:val="000000"/>
                <w:sz w:val="22"/>
              </w:rPr>
              <w:t>ssi alle attività terroristiche</w:t>
            </w:r>
            <w:r>
              <w:rPr>
                <w:color w:val="000000"/>
                <w:sz w:val="22"/>
                <w:vertAlign w:val="superscript"/>
              </w:rPr>
              <w:footnoteReference w:id="4"/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e) riciclaggio di proventi di attività criminose o finanziamento del terrorismo</w:t>
            </w:r>
            <w:r>
              <w:rPr>
                <w:color w:val="000000"/>
                <w:sz w:val="22"/>
                <w:vertAlign w:val="superscript"/>
              </w:rPr>
              <w:footnoteReference w:id="5"/>
            </w:r>
            <w:r>
              <w:rPr>
                <w:color w:val="000000"/>
                <w:sz w:val="22"/>
              </w:rPr>
              <w:t xml:space="preserve"> 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f) lavoro minorile e altre forme di tratta di esseri umani</w:t>
            </w:r>
            <w:r>
              <w:rPr>
                <w:color w:val="000000"/>
                <w:sz w:val="22"/>
                <w:vertAlign w:val="superscript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:rsidR="00DF42B8" w:rsidRDefault="00091E6A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a) [   ] Sì [   ] No</w:t>
            </w:r>
          </w:p>
          <w:p w:rsidR="00DF42B8" w:rsidRDefault="00091E6A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b) [   ] Sì [   ] No</w:t>
            </w:r>
          </w:p>
          <w:p w:rsidR="00DF42B8" w:rsidRDefault="00091E6A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[   ] Sì [   ] No</w:t>
            </w:r>
          </w:p>
          <w:p w:rsidR="00DF42B8" w:rsidRDefault="00091E6A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d) [   ] Sì </w:t>
            </w:r>
            <w:r>
              <w:rPr>
                <w:color w:val="000000"/>
                <w:sz w:val="22"/>
              </w:rPr>
              <w:t>[   ] No</w:t>
            </w:r>
          </w:p>
          <w:p w:rsidR="00DF42B8" w:rsidRDefault="00091E6A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e) [   ] Sì [   ] No</w:t>
            </w:r>
          </w:p>
          <w:p w:rsidR="00DF42B8" w:rsidRDefault="00091E6A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f)  [   ] Sì [   ] No</w:t>
            </w:r>
          </w:p>
        </w:tc>
      </w:tr>
    </w:tbl>
    <w:p w:rsidR="00DF42B8" w:rsidRDefault="00DF42B8">
      <w:pPr>
        <w:jc w:val="center"/>
        <w:rPr>
          <w:sz w:val="22"/>
        </w:rPr>
      </w:pPr>
    </w:p>
    <w:p w:rsidR="00DF42B8" w:rsidRDefault="00091E6A">
      <w:pPr>
        <w:jc w:val="center"/>
        <w:rPr>
          <w:sz w:val="22"/>
        </w:rPr>
      </w:pPr>
      <w:r>
        <w:rPr>
          <w:sz w:val="22"/>
        </w:rPr>
        <w:t>B: MOTIVI LEGATI AL PAGAMENTO DI IMPOSTE O CONTRIBUTI PREVIDENZIALI</w:t>
      </w:r>
    </w:p>
    <w:tbl>
      <w:tblPr>
        <w:tblStyle w:val="a3"/>
        <w:tblW w:w="10178" w:type="dxa"/>
        <w:tblInd w:w="-20" w:type="dxa"/>
        <w:tblLayout w:type="fixed"/>
        <w:tblLook w:val="0000"/>
      </w:tblPr>
      <w:tblGrid>
        <w:gridCol w:w="5117"/>
        <w:gridCol w:w="5061"/>
      </w:tblGrid>
      <w:tr w:rsidR="00DF42B8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Motivi legati al pagamento di imposte o contributi previdenziali ai sensi dell'articolo 57, paragrafo 2, della direttiva2014/24/UE</w:t>
            </w:r>
          </w:p>
        </w:tc>
      </w:tr>
      <w:tr w:rsidR="00DF42B8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Pagamento di imposte </w:t>
            </w:r>
          </w:p>
          <w:p w:rsidR="00DF42B8" w:rsidRDefault="00091E6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 xml:space="preserve">  ] Sì [  ] No</w:t>
            </w:r>
          </w:p>
        </w:tc>
      </w:tr>
      <w:tr w:rsidR="00DF42B8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 xml:space="preserve">Pagamento di contributi previdenziali </w:t>
            </w:r>
          </w:p>
          <w:p w:rsidR="00DF42B8" w:rsidRDefault="00091E6A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L'operatore economico ha violato obblighi relativi al pagamento di contributi previdenziali, sia nel paese dove è stabilito sia nello Stato membro dell'amministrazione aggiudicatrice o dell'ente aggiud</w:t>
            </w:r>
            <w:r>
              <w:rPr>
                <w:color w:val="000000"/>
                <w:sz w:val="22"/>
              </w:rPr>
              <w:t xml:space="preserve">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  ] Sì [  ] No</w:t>
            </w:r>
          </w:p>
        </w:tc>
      </w:tr>
    </w:tbl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47"/>
        </w:tabs>
        <w:rPr>
          <w:smallCaps/>
          <w:sz w:val="11"/>
          <w:szCs w:val="11"/>
        </w:rPr>
      </w:pPr>
      <w:r>
        <w:rPr>
          <w:smallCaps/>
          <w:sz w:val="22"/>
        </w:rPr>
        <w:tab/>
      </w:r>
    </w:p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smallCaps/>
          <w:sz w:val="22"/>
        </w:rPr>
        <w:t>C: MOTIVI LEGATI A INSOLVENZA, CONFLITTO DI INTERESSI O ILLECITI PROFESSIONALI</w:t>
      </w:r>
      <w:r>
        <w:rPr>
          <w:smallCaps/>
          <w:sz w:val="22"/>
          <w:vertAlign w:val="superscript"/>
        </w:rPr>
        <w:footnoteReference w:id="7"/>
      </w:r>
    </w:p>
    <w:tbl>
      <w:tblPr>
        <w:tblStyle w:val="a4"/>
        <w:tblW w:w="10178" w:type="dxa"/>
        <w:tblInd w:w="-20" w:type="dxa"/>
        <w:tblLayout w:type="fixed"/>
        <w:tblLook w:val="0000"/>
      </w:tblPr>
      <w:tblGrid>
        <w:gridCol w:w="5105"/>
        <w:gridCol w:w="5073"/>
      </w:tblGrid>
      <w:tr w:rsidR="00DF42B8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DF42B8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ha violato, </w:t>
            </w:r>
            <w:r>
              <w:rPr>
                <w:b/>
                <w:color w:val="000000"/>
                <w:sz w:val="22"/>
              </w:rPr>
              <w:t>per quanto di sua conoscenza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b/>
                <w:color w:val="000000"/>
                <w:sz w:val="22"/>
              </w:rPr>
              <w:t>obblighi</w:t>
            </w:r>
            <w:r>
              <w:rPr>
                <w:color w:val="000000"/>
                <w:sz w:val="22"/>
              </w:rPr>
              <w:t xml:space="preserve"> applicabili in materia di salute e sicurezza sul lavoro,</w:t>
            </w:r>
            <w:r>
              <w:rPr>
                <w:b/>
                <w:color w:val="000000"/>
                <w:sz w:val="22"/>
              </w:rPr>
              <w:t xml:space="preserve"> di diritto ambientale, sociale e del lavoro</w:t>
            </w:r>
            <w:r>
              <w:rPr>
                <w:color w:val="000000"/>
                <w:sz w:val="22"/>
                <w:vertAlign w:val="superscript"/>
              </w:rPr>
              <w:footnoteReference w:id="8"/>
            </w:r>
            <w:r>
              <w:rPr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[   ] Sì [   ] No</w:t>
            </w:r>
          </w:p>
        </w:tc>
      </w:tr>
      <w:tr w:rsidR="00DF42B8">
        <w:tc>
          <w:tcPr>
            <w:tcW w:w="510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spacing w:after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si trova in una delle seguenti </w:t>
            </w:r>
            <w:r>
              <w:rPr>
                <w:color w:val="000000"/>
                <w:sz w:val="22"/>
              </w:rPr>
              <w:t>situazioni oppure è sottoposto a un procedimento per l’accertamento di una delle seguenti situazioni?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a) fallimento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b) liquidazione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insolvenza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d) concordato preventivo con i creditori</w:t>
            </w:r>
          </w:p>
          <w:p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spacing w:before="0" w:after="0"/>
              <w:rPr>
                <w:color w:val="000000"/>
                <w:sz w:val="22"/>
              </w:rPr>
            </w:pPr>
          </w:p>
          <w:p w:rsidR="00DF42B8" w:rsidRDefault="00DF42B8">
            <w:pPr>
              <w:spacing w:before="0" w:after="0"/>
              <w:rPr>
                <w:color w:val="000000"/>
                <w:sz w:val="22"/>
              </w:rPr>
            </w:pPr>
          </w:p>
          <w:p w:rsidR="00DF42B8" w:rsidRDefault="00DF42B8">
            <w:pPr>
              <w:spacing w:before="0" w:after="0"/>
              <w:rPr>
                <w:color w:val="000000"/>
                <w:sz w:val="22"/>
              </w:rPr>
            </w:pPr>
          </w:p>
          <w:p w:rsidR="00DF42B8" w:rsidRDefault="00091E6A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a) [   ] Sì [   ] No</w:t>
            </w:r>
          </w:p>
          <w:p w:rsidR="00DF42B8" w:rsidRDefault="00091E6A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b) [   ] Sì [   ] No</w:t>
            </w:r>
          </w:p>
          <w:p w:rsidR="00DF42B8" w:rsidRDefault="00091E6A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[   ] Sì [   ] No</w:t>
            </w:r>
          </w:p>
          <w:p w:rsidR="00DF42B8" w:rsidRDefault="00091E6A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d)</w:t>
            </w:r>
            <w:r>
              <w:rPr>
                <w:color w:val="000000"/>
                <w:sz w:val="22"/>
              </w:rPr>
              <w:t xml:space="preserve"> [   ] Sì [   ] No</w:t>
            </w:r>
          </w:p>
        </w:tc>
      </w:tr>
      <w:tr w:rsidR="00DF42B8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si è reso colpevole di </w:t>
            </w:r>
            <w:r>
              <w:rPr>
                <w:b/>
                <w:color w:val="000000"/>
                <w:sz w:val="22"/>
              </w:rPr>
              <w:t>gravi illeciti professionali</w:t>
            </w:r>
            <w:r>
              <w:rPr>
                <w:color w:val="000000"/>
                <w:sz w:val="22"/>
                <w:vertAlign w:val="superscript"/>
              </w:rPr>
              <w:footnoteReference w:id="9"/>
            </w:r>
            <w:r>
              <w:rPr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[   ] Sì [   ] No</w:t>
            </w:r>
          </w:p>
        </w:tc>
      </w:tr>
      <w:tr w:rsidR="00DF42B8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L'operatore economico è a conoscenza di qualsiasi conflitto di interessi</w:t>
            </w:r>
            <w:r>
              <w:rPr>
                <w:b/>
                <w:sz w:val="22"/>
                <w:vertAlign w:val="superscript"/>
              </w:rPr>
              <w:footnoteReference w:id="10"/>
            </w:r>
            <w:r>
              <w:rPr>
                <w:sz w:val="22"/>
              </w:rPr>
              <w:t xml:space="preserve"> legato alla sua partecipazione alla procedura di appalto</w:t>
            </w:r>
            <w:r>
              <w:rPr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   ] Sì</w:t>
            </w:r>
            <w:r>
              <w:rPr>
                <w:sz w:val="22"/>
              </w:rPr>
              <w:t xml:space="preserve"> [   ] No</w:t>
            </w:r>
            <w:r>
              <w:rPr>
                <w:sz w:val="22"/>
              </w:rPr>
              <w:br/>
            </w:r>
          </w:p>
        </w:tc>
      </w:tr>
      <w:tr w:rsidR="00DF42B8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L'operatore economico </w:t>
            </w:r>
            <w:r>
              <w:rPr>
                <w:sz w:val="22"/>
              </w:rPr>
              <w:t>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un'impresa a lui collegata </w:t>
            </w:r>
            <w:r>
              <w:rPr>
                <w:b/>
                <w:sz w:val="22"/>
              </w:rPr>
              <w:t>ha fornito consulenza</w:t>
            </w:r>
            <w:r>
              <w:rPr>
                <w:sz w:val="22"/>
              </w:rPr>
              <w:t xml:space="preserve"> all'amministrazione aggiudicatrice o all'ente aggiudicatore o ha </w:t>
            </w:r>
            <w:r>
              <w:rPr>
                <w:color w:val="000000"/>
                <w:sz w:val="22"/>
              </w:rPr>
              <w:t xml:space="preserve">altrimenti </w:t>
            </w:r>
            <w:r>
              <w:rPr>
                <w:b/>
                <w:color w:val="000000"/>
                <w:sz w:val="22"/>
              </w:rPr>
              <w:t>partecipato alla preparazione</w:t>
            </w:r>
            <w:r>
              <w:rPr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[   ] Sì [   ] No</w:t>
            </w:r>
            <w:r>
              <w:rPr>
                <w:sz w:val="22"/>
              </w:rPr>
              <w:br/>
            </w:r>
          </w:p>
        </w:tc>
      </w:tr>
      <w:tr w:rsidR="00DF42B8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L'operatore</w:t>
            </w:r>
            <w:r>
              <w:rPr>
                <w:color w:val="000000"/>
                <w:sz w:val="22"/>
              </w:rPr>
              <w:t xml:space="preserve"> economico può confermare di:</w:t>
            </w:r>
          </w:p>
          <w:p w:rsidR="00DF42B8" w:rsidRDefault="00091E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4" w:hanging="284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non essersi reso</w:t>
            </w:r>
            <w:r>
              <w:rPr>
                <w:color w:val="000000"/>
                <w:sz w:val="22"/>
              </w:rPr>
              <w:t xml:space="preserve"> gravemente colpevole di </w:t>
            </w:r>
            <w:r>
              <w:rPr>
                <w:b/>
                <w:color w:val="000000"/>
                <w:sz w:val="22"/>
              </w:rPr>
              <w:t>false dichiarazioni</w:t>
            </w:r>
            <w:r>
              <w:rPr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b)    </w:t>
            </w:r>
            <w:r>
              <w:rPr>
                <w:b/>
                <w:color w:val="000000"/>
                <w:sz w:val="22"/>
              </w:rPr>
              <w:t>non avere occultato</w:t>
            </w:r>
            <w:r>
              <w:rPr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color w:val="000000"/>
                <w:sz w:val="22"/>
              </w:rPr>
            </w:pPr>
          </w:p>
          <w:p w:rsidR="00DF42B8" w:rsidRDefault="00091E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[   ] Sì [   ] No</w:t>
            </w:r>
          </w:p>
          <w:p w:rsidR="00DF42B8" w:rsidRDefault="00DF42B8">
            <w:pPr>
              <w:rPr>
                <w:color w:val="000000"/>
                <w:sz w:val="22"/>
              </w:rPr>
            </w:pPr>
          </w:p>
          <w:p w:rsidR="00DF42B8" w:rsidRDefault="00DF42B8">
            <w:pPr>
              <w:rPr>
                <w:color w:val="000000"/>
                <w:sz w:val="22"/>
              </w:rPr>
            </w:pPr>
          </w:p>
          <w:p w:rsidR="00DF42B8" w:rsidRDefault="00091E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[   ] Sì [   ] No</w:t>
            </w:r>
          </w:p>
        </w:tc>
      </w:tr>
    </w:tbl>
    <w:p w:rsidR="00DF42B8" w:rsidRDefault="00DF42B8">
      <w:pPr>
        <w:jc w:val="center"/>
        <w:rPr>
          <w:b/>
          <w:smallCaps/>
          <w:sz w:val="28"/>
          <w:szCs w:val="28"/>
        </w:rPr>
      </w:pPr>
    </w:p>
    <w:p w:rsidR="00DF42B8" w:rsidRDefault="00091E6A">
      <w:pPr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>Criteri di selezione</w:t>
      </w:r>
    </w:p>
    <w:p w:rsidR="00DF42B8" w:rsidRDefault="00DF42B8">
      <w:pPr>
        <w:spacing w:before="0" w:after="0"/>
        <w:rPr>
          <w:sz w:val="22"/>
        </w:rPr>
      </w:pPr>
    </w:p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smallCaps/>
          <w:sz w:val="22"/>
        </w:rPr>
      </w:pPr>
      <w:r>
        <w:rPr>
          <w:smallCaps/>
          <w:color w:val="000000"/>
          <w:sz w:val="22"/>
        </w:rPr>
        <w:t>INDICAZIONE GLOBALE</w:t>
      </w:r>
      <w:r>
        <w:rPr>
          <w:smallCaps/>
          <w:sz w:val="22"/>
        </w:rPr>
        <w:t xml:space="preserve"> PER TUTTI I CRITERI DI SELEZIONE</w:t>
      </w:r>
    </w:p>
    <w:p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smallCaps/>
          <w:sz w:val="22"/>
        </w:rPr>
      </w:pPr>
    </w:p>
    <w:tbl>
      <w:tblPr>
        <w:tblStyle w:val="a5"/>
        <w:tblW w:w="10178" w:type="dxa"/>
        <w:tblInd w:w="-20" w:type="dxa"/>
        <w:tblLayout w:type="fixed"/>
        <w:tblLook w:val="0000"/>
      </w:tblPr>
      <w:tblGrid>
        <w:gridCol w:w="5075"/>
        <w:gridCol w:w="5103"/>
      </w:tblGrid>
      <w:tr w:rsidR="00DF42B8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   ] Sì [   ] No</w:t>
            </w:r>
          </w:p>
        </w:tc>
      </w:tr>
    </w:tbl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2"/>
        </w:rPr>
      </w:pPr>
      <w:r>
        <w:rPr>
          <w:smallCaps/>
          <w:sz w:val="22"/>
        </w:rPr>
        <w:t>A</w:t>
      </w:r>
      <w:r>
        <w:rPr>
          <w:smallCaps/>
          <w:color w:val="000000"/>
          <w:sz w:val="22"/>
        </w:rPr>
        <w:t xml:space="preserve">: </w:t>
      </w:r>
      <w:r>
        <w:rPr>
          <w:smallCaps/>
          <w:color w:val="000000"/>
          <w:sz w:val="22"/>
        </w:rPr>
        <w:t>IDONEITÀ</w:t>
      </w:r>
    </w:p>
    <w:tbl>
      <w:tblPr>
        <w:tblStyle w:val="a6"/>
        <w:tblW w:w="10178" w:type="dxa"/>
        <w:tblInd w:w="-20" w:type="dxa"/>
        <w:tblLayout w:type="fixed"/>
        <w:tblLook w:val="0000"/>
      </w:tblPr>
      <w:tblGrid>
        <w:gridCol w:w="5075"/>
        <w:gridCol w:w="5103"/>
      </w:tblGrid>
      <w:tr w:rsidR="00DF42B8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sz w:val="22"/>
              </w:rPr>
            </w:pPr>
            <w:r>
              <w:rPr>
                <w:sz w:val="22"/>
              </w:rPr>
              <w:t>Iscrizione in un registro commerciale tenuto nello Stato membro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[…………………….…….………………………..]</w:t>
            </w:r>
            <w:r>
              <w:rPr>
                <w:sz w:val="22"/>
              </w:rPr>
              <w:br/>
            </w:r>
          </w:p>
        </w:tc>
      </w:tr>
    </w:tbl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smallCaps/>
          <w:sz w:val="22"/>
        </w:rPr>
        <w:t xml:space="preserve">B: CAPACITÀ ECONOMICA E FINANZIARIA </w:t>
      </w:r>
    </w:p>
    <w:tbl>
      <w:tblPr>
        <w:tblStyle w:val="a7"/>
        <w:tblW w:w="10178" w:type="dxa"/>
        <w:tblInd w:w="-20" w:type="dxa"/>
        <w:tblLayout w:type="fixed"/>
        <w:tblLook w:val="0000"/>
      </w:tblPr>
      <w:tblGrid>
        <w:gridCol w:w="5089"/>
        <w:gridCol w:w="5089"/>
      </w:tblGrid>
      <w:tr w:rsidR="00DF42B8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Dichiarazione dell’Istituto Bancario di possesso, da parte dell’operatore economico, dei mezzi finanziari necessari per garantire l’esecuzione delle azioni previste dal Programma.  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   ] Sì [   ] No</w:t>
            </w:r>
          </w:p>
        </w:tc>
      </w:tr>
      <w:tr w:rsidR="00DF42B8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sz w:val="22"/>
                <w:highlight w:val="green"/>
              </w:rPr>
            </w:pPr>
            <w:r>
              <w:rPr>
                <w:sz w:val="22"/>
              </w:rPr>
              <w:t>Fatturato globale nel triennio 2020-2021-2022, complessivamente non inferiore a 2.000.000,00€ (in lettere: duemilioni/00) al netto dell’IVA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esercizio 2020 fatturato: [................] [...] valuta</w:t>
            </w:r>
          </w:p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esercizio 2021 fatturato: [................] [...] valuta</w:t>
            </w:r>
          </w:p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esercizio 2022 fatturato: [................] [...] valuta</w:t>
            </w:r>
          </w:p>
          <w:p w:rsidR="00DF42B8" w:rsidRDefault="00DF42B8">
            <w:pPr>
              <w:rPr>
                <w:sz w:val="11"/>
                <w:szCs w:val="11"/>
              </w:rPr>
            </w:pPr>
          </w:p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Fatturato globale complessivo: [……………………] [€] valuta</w:t>
            </w:r>
          </w:p>
        </w:tc>
      </w:tr>
    </w:tbl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  <w:r>
        <w:rPr>
          <w:smallCaps/>
          <w:sz w:val="22"/>
        </w:rPr>
        <w:t>C: CAPACITÀ TECNICA</w:t>
      </w:r>
    </w:p>
    <w:tbl>
      <w:tblPr>
        <w:tblStyle w:val="a8"/>
        <w:tblW w:w="10178" w:type="dxa"/>
        <w:tblInd w:w="-20" w:type="dxa"/>
        <w:tblLayout w:type="fixed"/>
        <w:tblLook w:val="0000"/>
      </w:tblPr>
      <w:tblGrid>
        <w:gridCol w:w="5089"/>
        <w:gridCol w:w="5089"/>
      </w:tblGrid>
      <w:tr w:rsidR="00DF42B8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L’operatore economico dichiara di aver realizzato nel triennio 2020-2021-2022, </w:t>
            </w:r>
            <w:r>
              <w:rPr>
                <w:b/>
                <w:sz w:val="22"/>
              </w:rPr>
              <w:t>servizi analoghi a quelli oggetto della gara</w:t>
            </w:r>
            <w:r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>come ad esempio attività n</w:t>
            </w:r>
            <w:r>
              <w:rPr>
                <w:sz w:val="22"/>
              </w:rPr>
              <w:t xml:space="preserve">ell’ambito di programmi di cui al Reg. UE n. 1144/2014 e/o programmi equivalenti (ad es. OCM Promozione Vino, PSR 2014/2020 Misura 3.2.01, etc.), per un importo non inferiore complessivamente a </w:t>
            </w:r>
            <w:r>
              <w:rPr>
                <w:b/>
                <w:sz w:val="22"/>
              </w:rPr>
              <w:t xml:space="preserve">euro 1.000.000,00 </w:t>
            </w:r>
            <w:r>
              <w:rPr>
                <w:sz w:val="22"/>
              </w:rPr>
              <w:t>(in lettere: eur</w:t>
            </w:r>
            <w:r>
              <w:rPr>
                <w:sz w:val="22"/>
              </w:rPr>
              <w:t>o unmilione/00) al netto dell’IVA, come da prospetto seguente.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   ] Sì [   ] No</w:t>
            </w:r>
          </w:p>
        </w:tc>
      </w:tr>
    </w:tbl>
    <w:p w:rsidR="00DF42B8" w:rsidRDefault="00DF4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/>
        <w:ind w:right="194"/>
        <w:rPr>
          <w:color w:val="000000"/>
          <w:sz w:val="20"/>
          <w:szCs w:val="20"/>
        </w:rPr>
        <w:sectPr w:rsidR="00DF42B8" w:rsidSect="00324885">
          <w:pgSz w:w="12240" w:h="15840"/>
          <w:pgMar w:top="1340" w:right="820" w:bottom="600" w:left="1020" w:header="720" w:footer="720" w:gutter="0"/>
          <w:cols w:space="720"/>
        </w:sectPr>
      </w:pPr>
    </w:p>
    <w:p w:rsidR="00DF42B8" w:rsidRDefault="00DF42B8">
      <w:pPr>
        <w:spacing w:line="200" w:lineRule="auto"/>
        <w:rPr>
          <w:sz w:val="20"/>
          <w:szCs w:val="20"/>
        </w:rPr>
      </w:pPr>
    </w:p>
    <w:p w:rsidR="00DF42B8" w:rsidRDefault="00DF42B8">
      <w:pPr>
        <w:spacing w:line="200" w:lineRule="auto"/>
        <w:rPr>
          <w:sz w:val="20"/>
          <w:szCs w:val="20"/>
        </w:rPr>
      </w:pPr>
    </w:p>
    <w:p w:rsidR="00DF42B8" w:rsidRDefault="00DF42B8">
      <w:pPr>
        <w:spacing w:line="200" w:lineRule="auto"/>
        <w:rPr>
          <w:sz w:val="20"/>
          <w:szCs w:val="20"/>
        </w:rPr>
      </w:pPr>
    </w:p>
    <w:p w:rsidR="00DF42B8" w:rsidRDefault="00DF42B8">
      <w:pPr>
        <w:spacing w:line="200" w:lineRule="auto"/>
        <w:rPr>
          <w:sz w:val="20"/>
          <w:szCs w:val="20"/>
        </w:rPr>
      </w:pPr>
    </w:p>
    <w:p w:rsidR="00DF42B8" w:rsidRDefault="00DF42B8">
      <w:pPr>
        <w:spacing w:line="200" w:lineRule="auto"/>
        <w:rPr>
          <w:sz w:val="20"/>
          <w:szCs w:val="20"/>
        </w:rPr>
      </w:pPr>
    </w:p>
    <w:p w:rsidR="00DF42B8" w:rsidRDefault="00DF42B8">
      <w:pPr>
        <w:spacing w:line="200" w:lineRule="auto"/>
        <w:rPr>
          <w:sz w:val="20"/>
          <w:szCs w:val="20"/>
        </w:rPr>
      </w:pPr>
    </w:p>
    <w:p w:rsidR="00DF42B8" w:rsidRDefault="00DF42B8">
      <w:pPr>
        <w:spacing w:line="220" w:lineRule="auto"/>
        <w:rPr>
          <w:sz w:val="22"/>
        </w:rPr>
        <w:sectPr w:rsidR="00DF42B8" w:rsidSect="00324885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180" w:space="40"/>
            <w:col w:w="5180" w:space="0"/>
          </w:cols>
        </w:sectPr>
      </w:pPr>
    </w:p>
    <w:p w:rsidR="00DF42B8" w:rsidRDefault="00DF42B8">
      <w:pPr>
        <w:spacing w:before="13" w:line="260" w:lineRule="auto"/>
        <w:rPr>
          <w:sz w:val="26"/>
          <w:szCs w:val="26"/>
        </w:rPr>
      </w:pPr>
    </w:p>
    <w:p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</w:p>
    <w:tbl>
      <w:tblPr>
        <w:tblStyle w:val="a9"/>
        <w:tblW w:w="10207" w:type="dxa"/>
        <w:tblInd w:w="-137" w:type="dxa"/>
        <w:tblLayout w:type="fixed"/>
        <w:tblLook w:val="0000"/>
      </w:tblPr>
      <w:tblGrid>
        <w:gridCol w:w="3553"/>
        <w:gridCol w:w="2401"/>
        <w:gridCol w:w="1701"/>
        <w:gridCol w:w="2552"/>
      </w:tblGrid>
      <w:tr w:rsidR="00DF42B8">
        <w:trPr>
          <w:trHeight w:val="27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11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Servizi analoghi</w:t>
            </w:r>
          </w:p>
        </w:tc>
      </w:tr>
      <w:tr w:rsidR="00DF42B8">
        <w:trPr>
          <w:trHeight w:val="135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30" w:lineRule="auto"/>
              <w:rPr>
                <w:color w:val="000000"/>
                <w:sz w:val="22"/>
              </w:rPr>
            </w:pPr>
          </w:p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4" w:right="192" w:firstLine="4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Denominazione breve descrizione del servizio svolto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60" w:lineRule="auto"/>
              <w:rPr>
                <w:color w:val="000000"/>
                <w:sz w:val="22"/>
              </w:rPr>
            </w:pPr>
          </w:p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99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Ente committente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30" w:lineRule="auto"/>
              <w:rPr>
                <w:color w:val="000000"/>
                <w:sz w:val="22"/>
              </w:rPr>
            </w:pPr>
          </w:p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304" w:right="293" w:firstLine="19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Anni di esecuzione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71" w:lineRule="auto"/>
              <w:ind w:left="258" w:right="2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Importo </w:t>
            </w:r>
            <w:r>
              <w:rPr>
                <w:color w:val="000000"/>
                <w:sz w:val="22"/>
              </w:rPr>
              <w:t>fatturato nel triennio 2020-2021-2022</w:t>
            </w:r>
          </w:p>
        </w:tc>
      </w:tr>
      <w:tr w:rsidR="00DF42B8">
        <w:trPr>
          <w:trHeight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rPr>
          <w:trHeight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rPr>
          <w:trHeight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</w:tr>
      <w:tr w:rsidR="00DF42B8">
        <w:trPr>
          <w:trHeight w:val="2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B8" w:rsidRDefault="00DF42B8">
            <w:pPr>
              <w:rPr>
                <w:sz w:val="22"/>
              </w:rPr>
            </w:pPr>
          </w:p>
        </w:tc>
      </w:tr>
    </w:tbl>
    <w:p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13"/>
          <w:szCs w:val="13"/>
        </w:rPr>
      </w:pPr>
    </w:p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>SUBAPPALTO</w:t>
      </w:r>
    </w:p>
    <w:p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6"/>
          <w:szCs w:val="6"/>
        </w:rPr>
      </w:pPr>
    </w:p>
    <w:tbl>
      <w:tblPr>
        <w:tblStyle w:val="aa"/>
        <w:tblW w:w="10178" w:type="dxa"/>
        <w:tblInd w:w="-20" w:type="dxa"/>
        <w:tblLayout w:type="fixed"/>
        <w:tblLook w:val="0000"/>
      </w:tblPr>
      <w:tblGrid>
        <w:gridCol w:w="5089"/>
        <w:gridCol w:w="5089"/>
      </w:tblGrid>
      <w:tr w:rsidR="00DF42B8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L’operatore economico dichiara volersi avvalere del subappalto secondo quanto previsto all’art. 105 del D. Lgs.50/2016. </w:t>
            </w:r>
          </w:p>
          <w:p w:rsidR="00DF42B8" w:rsidRDefault="00091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 tal fine indica la % totale del servizio che intende </w:t>
            </w:r>
            <w:r>
              <w:rPr>
                <w:color w:val="000000"/>
                <w:sz w:val="22"/>
              </w:rPr>
              <w:t>appaltare (massimo il 30% dell’importo del contratto).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[  ] Sì [   ] No</w:t>
            </w:r>
          </w:p>
          <w:p w:rsidR="00DF42B8" w:rsidRDefault="00DF42B8">
            <w:pPr>
              <w:rPr>
                <w:sz w:val="22"/>
              </w:rPr>
            </w:pPr>
          </w:p>
          <w:p w:rsidR="00DF42B8" w:rsidRDefault="00DF42B8">
            <w:pPr>
              <w:rPr>
                <w:sz w:val="22"/>
              </w:rPr>
            </w:pPr>
          </w:p>
          <w:p w:rsidR="00DF42B8" w:rsidRDefault="00091E6A">
            <w:pPr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  <w:p w:rsidR="00DF42B8" w:rsidRDefault="00DF42B8">
            <w:pPr>
              <w:rPr>
                <w:sz w:val="22"/>
              </w:rPr>
            </w:pPr>
          </w:p>
        </w:tc>
      </w:tr>
    </w:tbl>
    <w:p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</w:p>
    <w:p w:rsidR="00DF42B8" w:rsidRDefault="00091E6A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i/>
          <w:sz w:val="22"/>
        </w:rPr>
      </w:pPr>
      <w:bookmarkStart w:id="2" w:name="_heading=h.1fob9te" w:colFirst="0" w:colLast="0"/>
      <w:bookmarkEnd w:id="2"/>
      <w:r>
        <w:rPr>
          <w:b/>
          <w:sz w:val="22"/>
        </w:rPr>
        <w:t>Dichiarazioni finali</w:t>
      </w:r>
    </w:p>
    <w:p w:rsidR="00DF42B8" w:rsidRDefault="00091E6A">
      <w:pPr>
        <w:jc w:val="both"/>
        <w:rPr>
          <w:i/>
          <w:sz w:val="22"/>
        </w:rPr>
      </w:pPr>
      <w:r>
        <w:rPr>
          <w:i/>
          <w:sz w:val="22"/>
        </w:rPr>
        <w:t xml:space="preserve">Il sottoscritto/I sottoscritti dichiara/dichiarano formalmente che le informazioni riportate nel presente documento sono veritiere e </w:t>
      </w:r>
      <w:r>
        <w:rPr>
          <w:i/>
          <w:sz w:val="22"/>
        </w:rPr>
        <w:t>corrette e che il sottoscritto/i sottoscritti è/sono consapevole/consapevoli delle conseguenze di una grave falsa dichiarazione, ai sensi dell’articolo 76 del DPR 445/2000.</w:t>
      </w:r>
    </w:p>
    <w:p w:rsidR="00DF42B8" w:rsidRDefault="00091E6A">
      <w:pPr>
        <w:jc w:val="both"/>
        <w:rPr>
          <w:b/>
          <w:i/>
          <w:color w:val="000000"/>
          <w:u w:val="single"/>
        </w:rPr>
      </w:pPr>
      <w:r>
        <w:rPr>
          <w:i/>
          <w:color w:val="000000"/>
          <w:sz w:val="22"/>
          <w:u w:val="single"/>
        </w:rPr>
        <w:t>Allegare il documento di identità del dichiarante, in corso di validità.</w:t>
      </w:r>
    </w:p>
    <w:p w:rsidR="00DF42B8" w:rsidRDefault="00DF42B8">
      <w:pPr>
        <w:jc w:val="both"/>
        <w:rPr>
          <w:b/>
          <w:i/>
          <w:sz w:val="22"/>
        </w:rPr>
      </w:pPr>
    </w:p>
    <w:p w:rsidR="00DF42B8" w:rsidRDefault="00091E6A">
      <w:pPr>
        <w:jc w:val="both"/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 xml:space="preserve">Il </w:t>
      </w:r>
      <w:r>
        <w:rPr>
          <w:i/>
          <w:color w:val="000000"/>
          <w:sz w:val="22"/>
        </w:rPr>
        <w:t>sottoscritto dichiara formalmente di essere in grado di produrre, su richiesta e senza indugio, i certificati e le altre forme di prove documentali del caso.</w:t>
      </w:r>
    </w:p>
    <w:p w:rsidR="00DF42B8" w:rsidRDefault="00DF42B8">
      <w:pPr>
        <w:rPr>
          <w:i/>
          <w:sz w:val="22"/>
        </w:rPr>
      </w:pPr>
    </w:p>
    <w:p w:rsidR="00DF42B8" w:rsidRDefault="00091E6A">
      <w:pPr>
        <w:rPr>
          <w:sz w:val="22"/>
        </w:rPr>
      </w:pPr>
      <w:bookmarkStart w:id="3" w:name="_heading=h.3znysh7" w:colFirst="0" w:colLast="0"/>
      <w:bookmarkEnd w:id="3"/>
      <w:r>
        <w:rPr>
          <w:sz w:val="22"/>
        </w:rPr>
        <w:t>Data, luogo e firma/firme: [……………….……]</w:t>
      </w:r>
    </w:p>
    <w:p w:rsidR="00DF42B8" w:rsidRDefault="00DF42B8">
      <w:pPr>
        <w:rPr>
          <w:sz w:val="22"/>
        </w:rPr>
      </w:pPr>
    </w:p>
    <w:p w:rsidR="00DF42B8" w:rsidRDefault="00091E6A">
      <w:pPr>
        <w:spacing w:line="276" w:lineRule="auto"/>
        <w:ind w:left="115" w:right="115"/>
        <w:jc w:val="both"/>
        <w:rPr>
          <w:sz w:val="20"/>
          <w:szCs w:val="20"/>
        </w:rPr>
      </w:pPr>
      <w:r>
        <w:rPr>
          <w:i/>
          <w:sz w:val="20"/>
          <w:szCs w:val="20"/>
        </w:rPr>
        <w:t>(N.B. in caso di raggruppamento temporaneo o consorzio ci</w:t>
      </w:r>
      <w:r>
        <w:rPr>
          <w:i/>
          <w:sz w:val="20"/>
          <w:szCs w:val="20"/>
        </w:rPr>
        <w:t>ascun componente deve produrre le dichiarazioni sopra riportate)</w:t>
      </w:r>
    </w:p>
    <w:p w:rsidR="00DF42B8" w:rsidRDefault="00DF42B8">
      <w:pPr>
        <w:rPr>
          <w:rFonts w:ascii="Calibri" w:hAnsi="Calibri" w:cs="Calibri"/>
          <w:sz w:val="22"/>
        </w:rPr>
      </w:pPr>
    </w:p>
    <w:sectPr w:rsidR="00DF42B8" w:rsidSect="006E1DA2">
      <w:footerReference w:type="even" r:id="rId7"/>
      <w:footerReference w:type="default" r:id="rId8"/>
      <w:pgSz w:w="12240" w:h="15840"/>
      <w:pgMar w:top="851" w:right="1134" w:bottom="680" w:left="1134" w:header="720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C4" w:rsidRDefault="007640C4">
      <w:pPr>
        <w:spacing w:before="0" w:after="0"/>
      </w:pPr>
      <w:r>
        <w:separator/>
      </w:r>
    </w:p>
  </w:endnote>
  <w:endnote w:type="continuationSeparator" w:id="0">
    <w:p w:rsidR="007640C4" w:rsidRDefault="007640C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B8" w:rsidRPr="00D85065" w:rsidRDefault="00DF42B8" w:rsidP="00D850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B8" w:rsidRPr="00D85065" w:rsidRDefault="00DF42B8" w:rsidP="00D850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C4" w:rsidRDefault="007640C4">
      <w:pPr>
        <w:spacing w:before="0" w:after="0"/>
      </w:pPr>
      <w:r>
        <w:separator/>
      </w:r>
    </w:p>
  </w:footnote>
  <w:footnote w:type="continuationSeparator" w:id="0">
    <w:p w:rsidR="007640C4" w:rsidRDefault="007640C4">
      <w:pPr>
        <w:spacing w:before="0" w:after="0"/>
      </w:pPr>
      <w:r>
        <w:continuationSeparator/>
      </w:r>
    </w:p>
  </w:footnote>
  <w:footnote w:id="1">
    <w:p w:rsidR="00DF42B8" w:rsidRDefault="00091E6A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 xml:space="preserve">Quale definita all'articolo 2 della decisione quadro 2008/841/GAI del Consiglio, del 24 ottobre 2008, relativa alla lotta contro la criminalità organizzata (GU L 300 </w:t>
      </w:r>
      <w:r>
        <w:rPr>
          <w:rFonts w:ascii="Arial" w:eastAsia="Arial" w:hAnsi="Arial" w:cs="Arial"/>
          <w:color w:val="000000"/>
          <w:sz w:val="12"/>
          <w:szCs w:val="12"/>
        </w:rPr>
        <w:t>dell'11.11.2008, pag. 42).</w:t>
      </w:r>
    </w:p>
  </w:footnote>
  <w:footnote w:id="2">
    <w:p w:rsidR="00DF42B8" w:rsidRDefault="00091E6A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 xml:space="preserve">()  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</w:t>
      </w:r>
      <w:r>
        <w:rPr>
          <w:rFonts w:ascii="Arial" w:eastAsia="Arial" w:hAnsi="Arial" w:cs="Arial"/>
          <w:color w:val="000000"/>
          <w:sz w:val="12"/>
          <w:szCs w:val="12"/>
        </w:rPr>
        <w:t>) e all'articolo 2, paragrafo 1, della decisione quadro 2003/568/GAI del Consiglio, del 22 luglio 2003, relativa alla lotta contro la corruzione nel settore privato (GU L 192 del 31.7.2003, pag. 54). Questo motivo di esclusione comprende la corruzione così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come definita nel diritto nazionale dell'amministrazione aggiudicatrice (o ente aggiudicatore) o dell'operatore economico.</w:t>
      </w:r>
    </w:p>
  </w:footnote>
  <w:footnote w:id="3">
    <w:p w:rsidR="00DF42B8" w:rsidRDefault="00091E6A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 )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</w:t>
      </w:r>
      <w:r>
        <w:rPr>
          <w:rFonts w:ascii="Arial" w:eastAsia="Arial" w:hAnsi="Arial" w:cs="Arial"/>
          <w:color w:val="000000"/>
          <w:sz w:val="12"/>
          <w:szCs w:val="12"/>
        </w:rPr>
        <w:t>el 27.11.1995, pag. 48).</w:t>
      </w:r>
    </w:p>
  </w:footnote>
  <w:footnote w:id="4">
    <w:p w:rsidR="00DF42B8" w:rsidRDefault="00091E6A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</w:t>
      </w:r>
      <w:r>
        <w:rPr>
          <w:rFonts w:ascii="Arial" w:eastAsia="Arial" w:hAnsi="Arial" w:cs="Arial"/>
          <w:color w:val="000000"/>
          <w:sz w:val="12"/>
          <w:szCs w:val="12"/>
        </w:rPr>
        <w:t>orso, il tentativo di commettere uno di tali reati, come indicato all'articolo 4 di detta decisione quadro.</w:t>
      </w:r>
    </w:p>
  </w:footnote>
  <w:footnote w:id="5">
    <w:p w:rsidR="00DF42B8" w:rsidRDefault="00091E6A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Quali definiti all'articolo 1 della direttiva 2005/60/CE del Parlamento europeo e del Consiglio, del 26 ottobre 2005, relativa alla prevenzione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dell'uso del sistema finanziario a scopo di riciclaggio dei proventi di attività criminose e di finanziamento del terrorismo </w:t>
      </w:r>
      <w:r>
        <w:rPr>
          <w:rFonts w:ascii="Arial" w:eastAsia="Arial" w:hAnsi="Arial" w:cs="Arial"/>
          <w:i/>
          <w:color w:val="000000"/>
          <w:sz w:val="12"/>
          <w:szCs w:val="12"/>
        </w:rPr>
        <w:t>(GU L 309 del 25.11.2005, pag. 15).</w:t>
      </w:r>
    </w:p>
  </w:footnote>
  <w:footnote w:id="6">
    <w:p w:rsidR="00DF42B8" w:rsidRDefault="00091E6A">
      <w:pPr>
        <w:spacing w:before="0" w:after="0"/>
        <w:ind w:left="284" w:right="-574" w:hanging="284"/>
        <w:jc w:val="both"/>
        <w:rPr>
          <w:rFonts w:ascii="Arial" w:eastAsia="Arial" w:hAnsi="Arial" w:cs="Arial"/>
          <w:i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i/>
          <w:sz w:val="12"/>
          <w:szCs w:val="12"/>
        </w:rPr>
        <w:t>Q</w:t>
      </w:r>
      <w:r>
        <w:rPr>
          <w:rFonts w:ascii="Arial" w:eastAsia="Arial" w:hAnsi="Arial" w:cs="Arial"/>
          <w:color w:val="000000"/>
          <w:sz w:val="12"/>
          <w:szCs w:val="12"/>
        </w:rPr>
        <w:t>uali definiti all'articolo 2 della direttiva 2011/36/UE del Parlamento europeo e del Co</w:t>
      </w:r>
      <w:r>
        <w:rPr>
          <w:rFonts w:ascii="Arial" w:eastAsia="Arial" w:hAnsi="Arial" w:cs="Arial"/>
          <w:color w:val="000000"/>
          <w:sz w:val="12"/>
          <w:szCs w:val="12"/>
        </w:rPr>
        <w:t>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 w:rsidR="00DF42B8" w:rsidRDefault="00091E6A">
      <w:pPr>
        <w:tabs>
          <w:tab w:val="left" w:pos="284"/>
        </w:tabs>
        <w:spacing w:before="0" w:after="0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Cfr. articolo 57, par</w:t>
      </w:r>
      <w:r>
        <w:rPr>
          <w:rFonts w:ascii="Arial" w:eastAsia="Arial" w:hAnsi="Arial" w:cs="Arial"/>
          <w:sz w:val="12"/>
          <w:szCs w:val="12"/>
        </w:rPr>
        <w:t>agrafo 4, della direttiva 2014/24/UE.</w:t>
      </w:r>
    </w:p>
  </w:footnote>
  <w:footnote w:id="8">
    <w:p w:rsidR="00DF42B8" w:rsidRDefault="00091E6A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Così come stabiliti ai fini del presente appalto dalla normativa nazionale, dall'avviso o bando pertinente o dai documenti di gara ovvero dall'articolo 18, paragrafo 2, della direttiva 2014/24/UE.</w:t>
      </w:r>
    </w:p>
  </w:footnote>
  <w:footnote w:id="9">
    <w:p w:rsidR="00DF42B8" w:rsidRDefault="00091E6A">
      <w:pPr>
        <w:spacing w:before="0" w:after="0"/>
        <w:ind w:left="284" w:hanging="284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 xml:space="preserve">Cfr., ove </w:t>
      </w:r>
      <w:r>
        <w:rPr>
          <w:rFonts w:ascii="Arial" w:eastAsia="Arial" w:hAnsi="Arial" w:cs="Arial"/>
          <w:sz w:val="12"/>
          <w:szCs w:val="12"/>
        </w:rPr>
        <w:t>applicabile, il diritto nazionale, l'avviso o bando pertinente o i documenti di gara.</w:t>
      </w:r>
    </w:p>
  </w:footnote>
  <w:footnote w:id="10">
    <w:p w:rsidR="00DF42B8" w:rsidRDefault="00091E6A">
      <w:pPr>
        <w:tabs>
          <w:tab w:val="left" w:pos="284"/>
        </w:tabs>
        <w:spacing w:before="0" w:after="0"/>
        <w:ind w:left="284" w:hanging="284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  <w:vertAlign w:val="superscript"/>
        </w:rPr>
        <w:tab/>
      </w:r>
      <w:r>
        <w:rPr>
          <w:rFonts w:ascii="Arial" w:eastAsia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>
        <w:r w:rsidR="00DF42B8">
          <w:rPr>
            <w:rFonts w:ascii="Arial" w:eastAsia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eastAsia="Arial" w:hAnsi="Arial" w:cs="Arial"/>
          <w:sz w:val="12"/>
          <w:szCs w:val="12"/>
        </w:rPr>
        <w:t xml:space="preserve"> p. 240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628"/>
    <w:multiLevelType w:val="multilevel"/>
    <w:tmpl w:val="9304AB96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4C436BF"/>
    <w:multiLevelType w:val="multilevel"/>
    <w:tmpl w:val="E5E62B92"/>
    <w:lvl w:ilvl="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ED35B4"/>
    <w:multiLevelType w:val="multilevel"/>
    <w:tmpl w:val="D018C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F42B8"/>
    <w:rsid w:val="0008676A"/>
    <w:rsid w:val="00091E6A"/>
    <w:rsid w:val="002E15E9"/>
    <w:rsid w:val="00324885"/>
    <w:rsid w:val="003C585C"/>
    <w:rsid w:val="006E1DA2"/>
    <w:rsid w:val="007640C4"/>
    <w:rsid w:val="00D85065"/>
    <w:rsid w:val="00D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96"/>
    <w:pPr>
      <w:suppressAutoHyphens/>
    </w:pPr>
    <w:rPr>
      <w:rFonts w:eastAsia="Calibri"/>
      <w:kern w:val="1"/>
      <w:szCs w:val="22"/>
      <w:lang w:bidi="it-IT"/>
    </w:rPr>
  </w:style>
  <w:style w:type="paragraph" w:styleId="Titolo1">
    <w:name w:val="heading 1"/>
    <w:basedOn w:val="Normale"/>
    <w:uiPriority w:val="9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uiPriority w:val="9"/>
    <w:semiHidden/>
    <w:unhideWhenUsed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uiPriority w:val="9"/>
    <w:semiHidden/>
    <w:unhideWhenUsed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uiPriority w:val="9"/>
    <w:semiHidden/>
    <w:unhideWhenUsed/>
    <w:qFormat/>
    <w:rsid w:val="007005CA"/>
    <w:pPr>
      <w:keepNext/>
      <w:outlineLvl w:val="3"/>
    </w:pPr>
    <w:rPr>
      <w:rFonts w:eastAsia="font292"/>
      <w:bCs/>
      <w:i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E1DA2"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E1D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1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E1DA2"/>
    <w:pPr>
      <w:keepNext/>
      <w:keepLines/>
      <w:spacing w:before="480"/>
    </w:pPr>
    <w:rPr>
      <w:b/>
      <w:sz w:val="72"/>
      <w:szCs w:val="72"/>
    </w:rPr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9610CE"/>
    <w:pPr>
      <w:numPr>
        <w:numId w:val="3"/>
      </w:numPr>
      <w:suppressAutoHyphens w:val="0"/>
      <w:spacing w:before="0" w:after="0" w:line="360" w:lineRule="auto"/>
      <w:contextualSpacing/>
    </w:pPr>
    <w:rPr>
      <w:rFonts w:eastAsia="Cambria"/>
      <w:color w:val="auto"/>
      <w:kern w:val="0"/>
      <w:szCs w:val="24"/>
      <w:lang w:eastAsia="en-US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E769DB"/>
  </w:style>
  <w:style w:type="paragraph" w:styleId="Corpodeltesto">
    <w:name w:val="Body Text"/>
    <w:basedOn w:val="Normale"/>
    <w:link w:val="CorpodeltestoCaratter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  <w:ind w:left="115"/>
    </w:pPr>
    <w:rPr>
      <w:rFonts w:ascii="Arial" w:eastAsia="Times New Roman" w:hAnsi="Arial" w:cs="Arial"/>
      <w:color w:val="auto"/>
      <w:kern w:val="0"/>
      <w:sz w:val="20"/>
      <w:szCs w:val="20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4E01"/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</w:pPr>
    <w:rPr>
      <w:rFonts w:eastAsia="Times New Roman"/>
      <w:color w:val="auto"/>
      <w:kern w:val="0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/>
    <w:rsid w:val="006E1D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1D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1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2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3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4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5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7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8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9">
    <w:basedOn w:val="TableNormal"/>
    <w:rsid w:val="006E1DA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6E1DA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2024-03-26T13:26:00Z</dcterms:created>
  <dcterms:modified xsi:type="dcterms:W3CDTF">2024-11-13T09:31:00Z</dcterms:modified>
</cp:coreProperties>
</file>